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 designers and distributors of a highly prestigious group of brands including GP&amp;J Baker, Baker Lifestyle, Kravet, Lee Jofa, Mulberry Home, Threads and Brunschwig &amp; Fils we are looking for a someone to fulfil an administrative role within a creative textile studio based in Chelsea Harbour.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lexible working/ reduced hours would be considered for the right candidate.  Applicants should note that the role offered is purely an administrative one.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This is a fantastic role in a fast paced high-end textile design practice to support the Head of Design and the busy design studio. 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As the Studio Administrator your role is incredibly varied providing support to the designers, ensuring studio life and trips abroad run seamlessly. 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You’ll also be that magical ‘go to’ person for the studio, keeping you on your toes and assisting where needed. 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You’ll be managing studio diaries, liaising will textile mills worldwide, collating relevant information and pricing, carrying out research, and liaising with purchasing and marketing,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creating critical paths for product development, arranging product testing, delivery schedules, product specifications, costings, and any other administration required to enable collections be delivered on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It’s a fantastic role where no two days are the same requiring someone who is incredibly proactive, self-motivated, uber organised, reliable and driven by getting the job done to an exceptional standard. 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In order to be considered you must have;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previous support experience in a busy creative environment with an unflappable practical nature.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2-3 years full time experience working within the textile industry or fashion in a similar role.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excellent written and spoken communication skills.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excellent organizational and time management abilities.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color w:val="222222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excellent knowledge of excel and knowledge of google suite an advantage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ability to work well within a team.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an additional european language is desirable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– Italian or French prefered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offer a competitive salary and benefits package depending on the skills and experience of the successful candidate.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you are interested please forward your CV and a covering letter to: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563c1"/>
            <w:u w:val="single"/>
            <w:rtl w:val="0"/>
          </w:rPr>
          <w:t xml:space="preserve">careers@gpjbaker.com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57800" cy="11868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5301" l="10850" r="21881" t="14456"/>
                  <a:stretch>
                    <a:fillRect/>
                  </a:stretch>
                </pic:blipFill>
                <pic:spPr>
                  <a:xfrm>
                    <a:off x="0" y="0"/>
                    <a:ext cx="5257800" cy="11868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reers@gpjbaker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